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80" w:rsidRPr="00490980" w:rsidRDefault="00490980" w:rsidP="00490980">
      <w:pPr>
        <w:widowControl/>
        <w:spacing w:line="270" w:lineRule="atLeast"/>
        <w:jc w:val="right"/>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ДОДАТОК</w:t>
      </w:r>
      <w:r w:rsidRPr="00490980">
        <w:rPr>
          <w:rFonts w:ascii="Arial" w:eastAsia="Times New Roman" w:hAnsi="Arial" w:cs="Arial"/>
          <w:color w:val="000000"/>
          <w:sz w:val="21"/>
          <w:szCs w:val="21"/>
          <w:lang w:eastAsia="ru-RU"/>
        </w:rPr>
        <w:br/>
        <w:t>до наказу Міністерства освіти і науки України</w:t>
      </w:r>
      <w:r w:rsidRPr="00490980">
        <w:rPr>
          <w:rFonts w:ascii="Arial" w:eastAsia="Times New Roman" w:hAnsi="Arial" w:cs="Arial"/>
          <w:color w:val="000000"/>
          <w:sz w:val="21"/>
          <w:szCs w:val="21"/>
          <w:lang w:eastAsia="ru-RU"/>
        </w:rPr>
        <w:br/>
        <w:t>від 16.06.2015 р. № 641</w:t>
      </w:r>
    </w:p>
    <w:p w:rsidR="00490980" w:rsidRPr="00490980" w:rsidRDefault="00490980" w:rsidP="00490980">
      <w:pPr>
        <w:widowControl/>
        <w:spacing w:line="270" w:lineRule="atLeast"/>
        <w:jc w:val="center"/>
        <w:outlineLvl w:val="1"/>
        <w:rPr>
          <w:rFonts w:ascii="Arial" w:eastAsia="Times New Roman" w:hAnsi="Arial" w:cs="Arial"/>
          <w:b/>
          <w:bCs/>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КОНЦЕПЦІЯ</w:t>
      </w:r>
      <w:r w:rsidRPr="00490980">
        <w:rPr>
          <w:rFonts w:ascii="Arial" w:eastAsia="Times New Roman" w:hAnsi="Arial" w:cs="Arial"/>
          <w:b/>
          <w:bCs/>
          <w:color w:val="000000"/>
          <w:sz w:val="21"/>
          <w:szCs w:val="21"/>
          <w:bdr w:val="none" w:sz="0" w:space="0" w:color="auto" w:frame="1"/>
          <w:lang w:eastAsia="ru-RU"/>
        </w:rPr>
        <w:br/>
        <w:t>НАЦІОНАЛЬНО-ПАТРІОТИЧНОГО ВИХОВАННЯ ДІТЕЙ ТА МОЛОДІ</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ВСТУП</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Протягом останніх десятиліть було розроблено низку концепцій:</w:t>
      </w:r>
    </w:p>
    <w:p w:rsidR="00490980" w:rsidRPr="00490980" w:rsidRDefault="00490980" w:rsidP="00490980">
      <w:pPr>
        <w:widowControl/>
        <w:numPr>
          <w:ilvl w:val="0"/>
          <w:numId w:val="1"/>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Концепція національної системи виховання (1996);</w:t>
      </w:r>
    </w:p>
    <w:p w:rsidR="00490980" w:rsidRPr="00490980" w:rsidRDefault="00490980" w:rsidP="00490980">
      <w:pPr>
        <w:widowControl/>
        <w:numPr>
          <w:ilvl w:val="0"/>
          <w:numId w:val="1"/>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Концепція національно-патріотичного виховання (2009);</w:t>
      </w:r>
    </w:p>
    <w:p w:rsidR="00490980" w:rsidRPr="00490980" w:rsidRDefault="00490980" w:rsidP="00490980">
      <w:pPr>
        <w:widowControl/>
        <w:numPr>
          <w:ilvl w:val="0"/>
          <w:numId w:val="1"/>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Концепція Загальнодержавної цільової програми патріотичного виховання громадян на 2013-2017 рр.;</w:t>
      </w:r>
    </w:p>
    <w:p w:rsidR="00490980" w:rsidRPr="00490980" w:rsidRDefault="00490980" w:rsidP="00490980">
      <w:pPr>
        <w:widowControl/>
        <w:numPr>
          <w:ilvl w:val="0"/>
          <w:numId w:val="1"/>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Концепція громадянської освіти та виховання в Україні (2012).</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490980" w:rsidRPr="00490980" w:rsidRDefault="00490980" w:rsidP="00490980">
      <w:pPr>
        <w:widowControl/>
        <w:numPr>
          <w:ilvl w:val="0"/>
          <w:numId w:val="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повага до національних символів (Герба, Прапора, Гімну України);</w:t>
      </w:r>
    </w:p>
    <w:p w:rsidR="00490980" w:rsidRPr="00490980" w:rsidRDefault="00490980" w:rsidP="00490980">
      <w:pPr>
        <w:widowControl/>
        <w:numPr>
          <w:ilvl w:val="0"/>
          <w:numId w:val="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участь у громадсько-політичному житті країни;</w:t>
      </w:r>
    </w:p>
    <w:p w:rsidR="00490980" w:rsidRPr="00490980" w:rsidRDefault="00490980" w:rsidP="00490980">
      <w:pPr>
        <w:widowControl/>
        <w:numPr>
          <w:ilvl w:val="0"/>
          <w:numId w:val="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повага до прав людини;</w:t>
      </w:r>
    </w:p>
    <w:p w:rsidR="00490980" w:rsidRPr="00490980" w:rsidRDefault="00490980" w:rsidP="00490980">
      <w:pPr>
        <w:widowControl/>
        <w:numPr>
          <w:ilvl w:val="0"/>
          <w:numId w:val="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верховенство права;</w:t>
      </w:r>
    </w:p>
    <w:p w:rsidR="00490980" w:rsidRPr="00490980" w:rsidRDefault="00490980" w:rsidP="00490980">
      <w:pPr>
        <w:widowControl/>
        <w:numPr>
          <w:ilvl w:val="0"/>
          <w:numId w:val="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490980" w:rsidRPr="00490980" w:rsidRDefault="00490980" w:rsidP="00490980">
      <w:pPr>
        <w:widowControl/>
        <w:numPr>
          <w:ilvl w:val="0"/>
          <w:numId w:val="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рівність всіх перед законом;</w:t>
      </w:r>
    </w:p>
    <w:p w:rsidR="00490980" w:rsidRPr="00490980" w:rsidRDefault="00490980" w:rsidP="00490980">
      <w:pPr>
        <w:widowControl/>
        <w:numPr>
          <w:ilvl w:val="0"/>
          <w:numId w:val="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готовність захищати суверенітет і територіальну цілісність України.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1. Мета та завдання національно-патріотичного виховання дітей та молоді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Мета патріотичного виховання конкретизується через систему таких виховних завдань:</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виховання поваги до Конституції України, Законів України, державної символіки;</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підвищення престижу військової служби, а звідси – культивування ставлення до солдата як до захисника вітчизни, героя;</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усвідомлення взаємозв’язку між індивідуальною свободою, правами людини та її патріотичною відповідальністю;</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формування толерантного ставлення до інших народів, культур і традицій;</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утвердження гуманістичної моральності як базової основи громадянського суспільства;</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формування мовленнєвої культури;</w:t>
      </w:r>
    </w:p>
    <w:p w:rsidR="00490980" w:rsidRPr="00490980" w:rsidRDefault="00490980" w:rsidP="00490980">
      <w:pPr>
        <w:widowControl/>
        <w:numPr>
          <w:ilvl w:val="0"/>
          <w:numId w:val="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спонукання зростаючої особистості до активної протидії українофобству, аморальності, сепаратизму, шовінізму, фашизму.</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2. Принципи патріотичного виховання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490980" w:rsidRPr="00490980" w:rsidRDefault="00490980" w:rsidP="00490980">
      <w:pPr>
        <w:widowControl/>
        <w:numPr>
          <w:ilvl w:val="0"/>
          <w:numId w:val="4"/>
        </w:numPr>
        <w:spacing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принцип національної спрямованості</w:t>
      </w:r>
      <w:r w:rsidRPr="00490980">
        <w:rPr>
          <w:rFonts w:ascii="Arial" w:eastAsia="Times New Roman" w:hAnsi="Arial" w:cs="Arial"/>
          <w:color w:val="000000"/>
          <w:sz w:val="21"/>
          <w:szCs w:val="21"/>
          <w:lang w:eastAsia="ru-RU"/>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490980" w:rsidRPr="00490980" w:rsidRDefault="00490980" w:rsidP="00490980">
      <w:pPr>
        <w:widowControl/>
        <w:numPr>
          <w:ilvl w:val="0"/>
          <w:numId w:val="4"/>
        </w:numPr>
        <w:spacing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принцип самоактивності й саморегуляції</w:t>
      </w:r>
      <w:r w:rsidRPr="00490980">
        <w:rPr>
          <w:rFonts w:ascii="Arial" w:eastAsia="Times New Roman" w:hAnsi="Arial" w:cs="Arial"/>
          <w:color w:val="000000"/>
          <w:sz w:val="21"/>
          <w:szCs w:val="21"/>
          <w:lang w:eastAsia="ru-RU"/>
        </w:rPr>
        <w:t>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490980" w:rsidRPr="00490980" w:rsidRDefault="00490980" w:rsidP="00490980">
      <w:pPr>
        <w:widowControl/>
        <w:numPr>
          <w:ilvl w:val="0"/>
          <w:numId w:val="4"/>
        </w:numPr>
        <w:spacing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принцип полікультурності </w:t>
      </w:r>
      <w:r w:rsidRPr="00490980">
        <w:rPr>
          <w:rFonts w:ascii="Arial" w:eastAsia="Times New Roman" w:hAnsi="Arial" w:cs="Arial"/>
          <w:color w:val="000000"/>
          <w:sz w:val="21"/>
          <w:szCs w:val="21"/>
          <w:lang w:eastAsia="ru-RU"/>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490980" w:rsidRPr="00490980" w:rsidRDefault="00490980" w:rsidP="00490980">
      <w:pPr>
        <w:widowControl/>
        <w:numPr>
          <w:ilvl w:val="0"/>
          <w:numId w:val="4"/>
        </w:numPr>
        <w:spacing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принцип соціальної відповідності</w:t>
      </w:r>
      <w:r w:rsidRPr="00490980">
        <w:rPr>
          <w:rFonts w:ascii="Arial" w:eastAsia="Times New Roman" w:hAnsi="Arial" w:cs="Arial"/>
          <w:color w:val="000000"/>
          <w:sz w:val="21"/>
          <w:szCs w:val="21"/>
          <w:lang w:eastAsia="ru-RU"/>
        </w:rPr>
        <w:t>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490980" w:rsidRPr="00490980" w:rsidRDefault="00490980" w:rsidP="00490980">
      <w:pPr>
        <w:widowControl/>
        <w:numPr>
          <w:ilvl w:val="0"/>
          <w:numId w:val="4"/>
        </w:numPr>
        <w:spacing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принцип історичної і соціальної пам’яті</w:t>
      </w:r>
      <w:r w:rsidRPr="00490980">
        <w:rPr>
          <w:rFonts w:ascii="Arial" w:eastAsia="Times New Roman" w:hAnsi="Arial" w:cs="Arial"/>
          <w:color w:val="000000"/>
          <w:sz w:val="21"/>
          <w:szCs w:val="21"/>
          <w:lang w:eastAsia="ru-RU"/>
        </w:rPr>
        <w:t>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490980" w:rsidRPr="00490980" w:rsidRDefault="00490980" w:rsidP="00490980">
      <w:pPr>
        <w:widowControl/>
        <w:numPr>
          <w:ilvl w:val="0"/>
          <w:numId w:val="4"/>
        </w:numPr>
        <w:spacing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принцип міжпоколінної наступності</w:t>
      </w:r>
      <w:r w:rsidRPr="00490980">
        <w:rPr>
          <w:rFonts w:ascii="Arial" w:eastAsia="Times New Roman" w:hAnsi="Arial" w:cs="Arial"/>
          <w:color w:val="000000"/>
          <w:sz w:val="21"/>
          <w:szCs w:val="21"/>
          <w:lang w:eastAsia="ru-RU"/>
        </w:rPr>
        <w:t>, який зберігає для нащадків зразки української культури, етнокультури народів, що живуть в Україні.</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3. Шляхи реалізації патріотичного виховання дітей та молоді</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3.1. Удосконалення нормативно-правової бази патріотичного виховання молоді:</w:t>
      </w:r>
    </w:p>
    <w:p w:rsidR="00490980" w:rsidRPr="00490980" w:rsidRDefault="00490980" w:rsidP="00490980">
      <w:pPr>
        <w:widowControl/>
        <w:numPr>
          <w:ilvl w:val="0"/>
          <w:numId w:val="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490980" w:rsidRPr="00490980" w:rsidRDefault="00490980" w:rsidP="00490980">
      <w:pPr>
        <w:widowControl/>
        <w:numPr>
          <w:ilvl w:val="0"/>
          <w:numId w:val="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490980" w:rsidRPr="00490980" w:rsidRDefault="00490980" w:rsidP="00490980">
      <w:pPr>
        <w:widowControl/>
        <w:numPr>
          <w:ilvl w:val="0"/>
          <w:numId w:val="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розроблення порядку державного фінансування заходів, спрямованих і на національно-патріотичне виховання молодих людей;</w:t>
      </w:r>
    </w:p>
    <w:p w:rsidR="00490980" w:rsidRPr="00490980" w:rsidRDefault="00490980" w:rsidP="00490980">
      <w:pPr>
        <w:widowControl/>
        <w:numPr>
          <w:ilvl w:val="0"/>
          <w:numId w:val="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490980" w:rsidRPr="00490980" w:rsidRDefault="00490980" w:rsidP="00490980">
      <w:pPr>
        <w:widowControl/>
        <w:numPr>
          <w:ilvl w:val="0"/>
          <w:numId w:val="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w:t>
      </w:r>
      <w:r w:rsidRPr="00490980">
        <w:rPr>
          <w:rFonts w:ascii="Arial" w:eastAsia="Times New Roman" w:hAnsi="Arial" w:cs="Arial"/>
          <w:color w:val="000000"/>
          <w:sz w:val="21"/>
          <w:szCs w:val="21"/>
          <w:lang w:eastAsia="ru-RU"/>
        </w:rPr>
        <w:lastRenderedPageBreak/>
        <w:t>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490980" w:rsidRPr="00490980" w:rsidRDefault="00490980" w:rsidP="00490980">
      <w:pPr>
        <w:widowControl/>
        <w:numPr>
          <w:ilvl w:val="0"/>
          <w:numId w:val="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вивчення потреб молоді, зокрема шляхом проведення соціологічних досліджень;</w:t>
      </w:r>
    </w:p>
    <w:p w:rsidR="00490980" w:rsidRPr="00490980" w:rsidRDefault="00490980" w:rsidP="00490980">
      <w:pPr>
        <w:widowControl/>
        <w:numPr>
          <w:ilvl w:val="0"/>
          <w:numId w:val="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3.2.Діяльність органів державної влади та місцевого самоврядування у сфері національно-патріотичного виховання:</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проведення заходів спрямованих на реалізацію патріотичного виховання в закладах системи освіти, культури, спорту;</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налагодження співпраці з військовими формуваннями України як мотивація готовності до вибору військових професій;</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активізація виховної роботи з дітьми та молоддю засобами всеукраїнської дитячої військово-патріотичної гри “Сокіл” (“Джура”);</w:t>
      </w:r>
    </w:p>
    <w:p w:rsidR="00490980" w:rsidRPr="00490980" w:rsidRDefault="00490980" w:rsidP="00490980">
      <w:pPr>
        <w:widowControl/>
        <w:numPr>
          <w:ilvl w:val="0"/>
          <w:numId w:val="6"/>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3.3. Співпраця органів державної влади та органів місцевого самоврядування з громадянським суспільством:</w:t>
      </w:r>
    </w:p>
    <w:p w:rsidR="00490980" w:rsidRPr="00490980" w:rsidRDefault="00490980" w:rsidP="00490980">
      <w:pPr>
        <w:widowControl/>
        <w:numPr>
          <w:ilvl w:val="0"/>
          <w:numId w:val="7"/>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490980" w:rsidRPr="00490980" w:rsidRDefault="00490980" w:rsidP="00490980">
      <w:pPr>
        <w:widowControl/>
        <w:numPr>
          <w:ilvl w:val="0"/>
          <w:numId w:val="7"/>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490980" w:rsidRPr="00490980" w:rsidRDefault="00490980" w:rsidP="00490980">
      <w:pPr>
        <w:widowControl/>
        <w:numPr>
          <w:ilvl w:val="0"/>
          <w:numId w:val="7"/>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долучення батьківської громадськості до популяризації кращого досвіду патріотичного виховання;</w:t>
      </w:r>
    </w:p>
    <w:p w:rsidR="00490980" w:rsidRPr="00490980" w:rsidRDefault="00490980" w:rsidP="00490980">
      <w:pPr>
        <w:widowControl/>
        <w:numPr>
          <w:ilvl w:val="0"/>
          <w:numId w:val="7"/>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посилення громадського контролю за діяльністю органів виконавчої влади стосовно національно-патріотичного виховання молоді.</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3.4. Інформаційне забезпечення національно - патріотичного виховання дітей та молоді:</w:t>
      </w:r>
    </w:p>
    <w:p w:rsidR="00490980" w:rsidRPr="00490980" w:rsidRDefault="00490980" w:rsidP="00490980">
      <w:pPr>
        <w:widowControl/>
        <w:numPr>
          <w:ilvl w:val="0"/>
          <w:numId w:val="8"/>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w:t>
      </w:r>
      <w:r w:rsidRPr="00490980">
        <w:rPr>
          <w:rFonts w:ascii="Arial" w:eastAsia="Times New Roman" w:hAnsi="Arial" w:cs="Arial"/>
          <w:color w:val="000000"/>
          <w:sz w:val="21"/>
          <w:szCs w:val="21"/>
          <w:lang w:eastAsia="ru-RU"/>
        </w:rPr>
        <w:lastRenderedPageBreak/>
        <w:t>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490980" w:rsidRPr="00490980" w:rsidRDefault="00490980" w:rsidP="00490980">
      <w:pPr>
        <w:widowControl/>
        <w:numPr>
          <w:ilvl w:val="0"/>
          <w:numId w:val="8"/>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490980" w:rsidRPr="00490980" w:rsidRDefault="00490980" w:rsidP="00490980">
      <w:pPr>
        <w:widowControl/>
        <w:numPr>
          <w:ilvl w:val="0"/>
          <w:numId w:val="8"/>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490980" w:rsidRPr="00490980" w:rsidRDefault="00490980" w:rsidP="00490980">
      <w:pPr>
        <w:widowControl/>
        <w:numPr>
          <w:ilvl w:val="0"/>
          <w:numId w:val="8"/>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490980" w:rsidRPr="00490980" w:rsidRDefault="00490980" w:rsidP="00490980">
      <w:pPr>
        <w:widowControl/>
        <w:numPr>
          <w:ilvl w:val="0"/>
          <w:numId w:val="8"/>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Етапи впровадження національно-патріотичного виховання дітей та молоді</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w:t>
      </w:r>
      <w:r w:rsidRPr="00490980">
        <w:rPr>
          <w:rFonts w:ascii="Arial" w:eastAsia="Times New Roman" w:hAnsi="Arial" w:cs="Arial"/>
          <w:i/>
          <w:iCs/>
          <w:color w:val="000000"/>
          <w:sz w:val="21"/>
          <w:szCs w:val="21"/>
          <w:bdr w:val="none" w:sz="0" w:space="0" w:color="auto" w:frame="1"/>
          <w:lang w:eastAsia="ru-RU"/>
        </w:rPr>
        <w:t>першому етапі</w:t>
      </w:r>
      <w:r w:rsidRPr="00490980">
        <w:rPr>
          <w:rFonts w:ascii="Arial" w:eastAsia="Times New Roman" w:hAnsi="Arial" w:cs="Arial"/>
          <w:color w:val="000000"/>
          <w:sz w:val="21"/>
          <w:szCs w:val="21"/>
          <w:lang w:eastAsia="ru-RU"/>
        </w:rPr>
        <w:t> (2015 р.) планується:</w:t>
      </w:r>
    </w:p>
    <w:p w:rsidR="00490980" w:rsidRPr="00490980" w:rsidRDefault="00490980" w:rsidP="00490980">
      <w:pPr>
        <w:widowControl/>
        <w:numPr>
          <w:ilvl w:val="0"/>
          <w:numId w:val="9"/>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490980" w:rsidRPr="00490980" w:rsidRDefault="00490980" w:rsidP="00490980">
      <w:pPr>
        <w:widowControl/>
        <w:numPr>
          <w:ilvl w:val="0"/>
          <w:numId w:val="9"/>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створення Центру патріотичного виховання у підпорядкуванні Міністерства освіти і науки України;</w:t>
      </w:r>
    </w:p>
    <w:p w:rsidR="00490980" w:rsidRPr="00490980" w:rsidRDefault="00490980" w:rsidP="00490980">
      <w:pPr>
        <w:widowControl/>
        <w:numPr>
          <w:ilvl w:val="0"/>
          <w:numId w:val="9"/>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створення інформаційного ресурсу, присвяченого цій тематиці;</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w:t>
      </w:r>
      <w:r w:rsidRPr="00490980">
        <w:rPr>
          <w:rFonts w:ascii="Arial" w:eastAsia="Times New Roman" w:hAnsi="Arial" w:cs="Arial"/>
          <w:i/>
          <w:iCs/>
          <w:color w:val="000000"/>
          <w:sz w:val="21"/>
          <w:szCs w:val="21"/>
          <w:bdr w:val="none" w:sz="0" w:space="0" w:color="auto" w:frame="1"/>
          <w:lang w:eastAsia="ru-RU"/>
        </w:rPr>
        <w:t>другому етапі</w:t>
      </w:r>
      <w:r w:rsidRPr="00490980">
        <w:rPr>
          <w:rFonts w:ascii="Arial" w:eastAsia="Times New Roman" w:hAnsi="Arial" w:cs="Arial"/>
          <w:color w:val="000000"/>
          <w:sz w:val="21"/>
          <w:szCs w:val="21"/>
          <w:lang w:eastAsia="ru-RU"/>
        </w:rPr>
        <w:t> (2016-2017 рр.) передбачається:</w:t>
      </w:r>
    </w:p>
    <w:p w:rsidR="00490980" w:rsidRPr="00490980" w:rsidRDefault="00490980" w:rsidP="00490980">
      <w:pPr>
        <w:widowControl/>
        <w:numPr>
          <w:ilvl w:val="0"/>
          <w:numId w:val="10"/>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490980" w:rsidRPr="00490980" w:rsidRDefault="00490980" w:rsidP="00490980">
      <w:pPr>
        <w:widowControl/>
        <w:numPr>
          <w:ilvl w:val="0"/>
          <w:numId w:val="10"/>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w:t>
      </w:r>
      <w:r w:rsidRPr="00490980">
        <w:rPr>
          <w:rFonts w:ascii="Arial" w:eastAsia="Times New Roman" w:hAnsi="Arial" w:cs="Arial"/>
          <w:i/>
          <w:iCs/>
          <w:color w:val="000000"/>
          <w:sz w:val="21"/>
          <w:szCs w:val="21"/>
          <w:bdr w:val="none" w:sz="0" w:space="0" w:color="auto" w:frame="1"/>
          <w:lang w:eastAsia="ru-RU"/>
        </w:rPr>
        <w:t>третьому етапі</w:t>
      </w:r>
      <w:r w:rsidRPr="00490980">
        <w:rPr>
          <w:rFonts w:ascii="Arial" w:eastAsia="Times New Roman" w:hAnsi="Arial" w:cs="Arial"/>
          <w:color w:val="000000"/>
          <w:sz w:val="21"/>
          <w:szCs w:val="21"/>
          <w:lang w:eastAsia="ru-RU"/>
        </w:rPr>
        <w:t> (2018-2019 рр.) забезпечується:</w:t>
      </w:r>
    </w:p>
    <w:p w:rsidR="00490980" w:rsidRPr="00490980" w:rsidRDefault="00490980" w:rsidP="00490980">
      <w:pPr>
        <w:widowControl/>
        <w:numPr>
          <w:ilvl w:val="0"/>
          <w:numId w:val="11"/>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490980" w:rsidRPr="00490980" w:rsidRDefault="00490980" w:rsidP="00490980">
      <w:pPr>
        <w:widowControl/>
        <w:numPr>
          <w:ilvl w:val="0"/>
          <w:numId w:val="11"/>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проведення науково-методичних конференцій, створення банку передового педагогічного досвіду на інформаційному веб-ресурсі;</w:t>
      </w:r>
    </w:p>
    <w:p w:rsidR="00490980" w:rsidRPr="00490980" w:rsidRDefault="00490980" w:rsidP="00490980">
      <w:pPr>
        <w:widowControl/>
        <w:numPr>
          <w:ilvl w:val="0"/>
          <w:numId w:val="11"/>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аналіз здобутого, встановлення досягнень і викликів, корекція навчально-виховних впливів з урахуванням результатів моніторингу.</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Очікувані результати: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результаті впровадження системи національно-патріотичного виховання очікується:</w:t>
      </w:r>
    </w:p>
    <w:p w:rsidR="00490980" w:rsidRPr="00490980" w:rsidRDefault="00490980" w:rsidP="00490980">
      <w:pPr>
        <w:widowControl/>
        <w:numPr>
          <w:ilvl w:val="0"/>
          <w:numId w:val="1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490980" w:rsidRPr="00490980" w:rsidRDefault="00490980" w:rsidP="00490980">
      <w:pPr>
        <w:widowControl/>
        <w:numPr>
          <w:ilvl w:val="0"/>
          <w:numId w:val="1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w:t>
      </w:r>
      <w:r w:rsidRPr="00490980">
        <w:rPr>
          <w:rFonts w:ascii="Arial" w:eastAsia="Times New Roman" w:hAnsi="Arial" w:cs="Arial"/>
          <w:color w:val="000000"/>
          <w:sz w:val="21"/>
          <w:szCs w:val="21"/>
          <w:lang w:eastAsia="ru-RU"/>
        </w:rPr>
        <w:lastRenderedPageBreak/>
        <w:t>цілісності, незалежності України, з метою становлення її як правової, демократичної, соціальної держави;</w:t>
      </w:r>
    </w:p>
    <w:p w:rsidR="00490980" w:rsidRPr="00490980" w:rsidRDefault="00490980" w:rsidP="00490980">
      <w:pPr>
        <w:widowControl/>
        <w:numPr>
          <w:ilvl w:val="0"/>
          <w:numId w:val="1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збереження стабільності в суспільстві, соціальному та економічному розвитку країни, зміцнення її обороноздатності та безпеки;</w:t>
      </w:r>
    </w:p>
    <w:p w:rsidR="00490980" w:rsidRPr="00490980" w:rsidRDefault="00490980" w:rsidP="00490980">
      <w:pPr>
        <w:widowControl/>
        <w:numPr>
          <w:ilvl w:val="0"/>
          <w:numId w:val="1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створення ефективної виховної системи національно-патріотичного виховання молоді;</w:t>
      </w:r>
    </w:p>
    <w:p w:rsidR="00490980" w:rsidRPr="00490980" w:rsidRDefault="00490980" w:rsidP="00490980">
      <w:pPr>
        <w:widowControl/>
        <w:numPr>
          <w:ilvl w:val="0"/>
          <w:numId w:val="12"/>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консолідація зусиль суспільних інституцій у справі виховання підростаючого покоління.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490980" w:rsidRPr="00490980" w:rsidRDefault="00490980" w:rsidP="00490980">
      <w:pPr>
        <w:widowControl/>
        <w:spacing w:line="270" w:lineRule="atLeast"/>
        <w:jc w:val="right"/>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ДОДАТОК</w:t>
      </w:r>
      <w:r w:rsidRPr="00490980">
        <w:rPr>
          <w:rFonts w:ascii="Arial" w:eastAsia="Times New Roman" w:hAnsi="Arial" w:cs="Arial"/>
          <w:color w:val="000000"/>
          <w:sz w:val="21"/>
          <w:szCs w:val="21"/>
          <w:lang w:eastAsia="ru-RU"/>
        </w:rPr>
        <w:br/>
        <w:t>До Наказу Міністерства освіти і науки України</w:t>
      </w:r>
      <w:r w:rsidRPr="00490980">
        <w:rPr>
          <w:rFonts w:ascii="Arial" w:eastAsia="Times New Roman" w:hAnsi="Arial" w:cs="Arial"/>
          <w:color w:val="000000"/>
          <w:sz w:val="21"/>
          <w:szCs w:val="21"/>
          <w:lang w:eastAsia="ru-RU"/>
        </w:rPr>
        <w:br/>
        <w:t>від 16.06.2015 р. № 641</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Методичні рекомендації</w:t>
      </w:r>
      <w:r w:rsidRPr="00490980">
        <w:rPr>
          <w:rFonts w:ascii="Arial" w:eastAsia="Times New Roman" w:hAnsi="Arial" w:cs="Arial"/>
          <w:b/>
          <w:bCs/>
          <w:color w:val="000000"/>
          <w:sz w:val="21"/>
          <w:szCs w:val="21"/>
          <w:bdr w:val="none" w:sz="0" w:space="0" w:color="auto" w:frame="1"/>
          <w:lang w:eastAsia="ru-RU"/>
        </w:rPr>
        <w:br/>
        <w:t>щодо національно-патріотичного виховання у загальноосвітніх навчальних закладах</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 огляду на це рекомендуємо:</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По-перше</w:t>
      </w:r>
      <w:r w:rsidRPr="00490980">
        <w:rPr>
          <w:rFonts w:ascii="Arial" w:eastAsia="Times New Roman" w:hAnsi="Arial" w:cs="Arial"/>
          <w:color w:val="000000"/>
          <w:sz w:val="21"/>
          <w:szCs w:val="21"/>
          <w:lang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lastRenderedPageBreak/>
        <w:t>По-друге</w:t>
      </w:r>
      <w:r w:rsidRPr="00490980">
        <w:rPr>
          <w:rFonts w:ascii="Arial" w:eastAsia="Times New Roman" w:hAnsi="Arial" w:cs="Arial"/>
          <w:color w:val="000000"/>
          <w:sz w:val="21"/>
          <w:szCs w:val="21"/>
          <w:lang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По-третє</w:t>
      </w:r>
      <w:r w:rsidRPr="00490980">
        <w:rPr>
          <w:rFonts w:ascii="Arial" w:eastAsia="Times New Roman" w:hAnsi="Arial" w:cs="Arial"/>
          <w:color w:val="000000"/>
          <w:sz w:val="21"/>
          <w:szCs w:val="21"/>
          <w:lang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По-четверте</w:t>
      </w:r>
      <w:r w:rsidRPr="00490980">
        <w:rPr>
          <w:rFonts w:ascii="Arial" w:eastAsia="Times New Roman" w:hAnsi="Arial" w:cs="Arial"/>
          <w:color w:val="000000"/>
          <w:sz w:val="21"/>
          <w:szCs w:val="21"/>
          <w:lang w:eastAsia="ru-RU"/>
        </w:rPr>
        <w:t>,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По-п’яте</w:t>
      </w:r>
      <w:r w:rsidRPr="00490980">
        <w:rPr>
          <w:rFonts w:ascii="Arial" w:eastAsia="Times New Roman" w:hAnsi="Arial" w:cs="Arial"/>
          <w:color w:val="000000"/>
          <w:sz w:val="21"/>
          <w:szCs w:val="21"/>
          <w:lang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навчально-виховний процес  мають впроваджуватися форми і методи виховної роботи, що лежать в основі козацької педагогіки.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490980" w:rsidRPr="00490980" w:rsidRDefault="00490980" w:rsidP="00490980">
      <w:pPr>
        <w:widowControl/>
        <w:numPr>
          <w:ilvl w:val="0"/>
          <w:numId w:val="1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навчально-виховній діяльності неухильно дотримуватися єдиного мовного режиму;</w:t>
      </w:r>
    </w:p>
    <w:p w:rsidR="00490980" w:rsidRPr="00490980" w:rsidRDefault="00490980" w:rsidP="00490980">
      <w:pPr>
        <w:widowControl/>
        <w:numPr>
          <w:ilvl w:val="0"/>
          <w:numId w:val="1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490980" w:rsidRPr="00490980" w:rsidRDefault="00490980" w:rsidP="00490980">
      <w:pPr>
        <w:widowControl/>
        <w:numPr>
          <w:ilvl w:val="0"/>
          <w:numId w:val="1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виховувати відповідальне ставлення до рідної мови, свідомого нею користування;</w:t>
      </w:r>
    </w:p>
    <w:p w:rsidR="00490980" w:rsidRPr="00490980" w:rsidRDefault="00490980" w:rsidP="00490980">
      <w:pPr>
        <w:widowControl/>
        <w:numPr>
          <w:ilvl w:val="0"/>
          <w:numId w:val="1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490980" w:rsidRPr="00490980" w:rsidRDefault="00490980" w:rsidP="00490980">
      <w:pPr>
        <w:widowControl/>
        <w:numPr>
          <w:ilvl w:val="0"/>
          <w:numId w:val="1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плекати розвиток духовної, емоційно-естетичної, інтелектуальної сфери саме на основі української мови;</w:t>
      </w:r>
    </w:p>
    <w:p w:rsidR="00490980" w:rsidRPr="00490980" w:rsidRDefault="00490980" w:rsidP="00490980">
      <w:pPr>
        <w:widowControl/>
        <w:numPr>
          <w:ilvl w:val="0"/>
          <w:numId w:val="1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490980" w:rsidRPr="00490980" w:rsidRDefault="00490980" w:rsidP="00490980">
      <w:pPr>
        <w:widowControl/>
        <w:numPr>
          <w:ilvl w:val="0"/>
          <w:numId w:val="13"/>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здійснювати розвиток мовлення не тільки на уроках української мови і літератури, а й під час вивчення всіх інших предметів.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Початкова школа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Доцільним є проведення тематичних уроків з української мови: «Свято рідної мови», «Шевченківське слово» та ін.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уроках математики національно-патріотичне виховання відбувається опосередковано, через умову математичної задачі.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Зміст програми предмета відображає такі види знань, результатом опрацювання яких є набуття громадянських цінностей:</w:t>
      </w:r>
    </w:p>
    <w:p w:rsidR="00490980" w:rsidRPr="00490980" w:rsidRDefault="00490980" w:rsidP="00490980">
      <w:pPr>
        <w:widowControl/>
        <w:numPr>
          <w:ilvl w:val="0"/>
          <w:numId w:val="14"/>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 навколишній світ у взаємозв’язку компонентів «Я – людина», «Людина серед людей», «Людина в суспільстві», «Людина і світ»;</w:t>
      </w:r>
    </w:p>
    <w:p w:rsidR="00490980" w:rsidRPr="00490980" w:rsidRDefault="00490980" w:rsidP="00490980">
      <w:pPr>
        <w:widowControl/>
        <w:numPr>
          <w:ilvl w:val="0"/>
          <w:numId w:val="14"/>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490980" w:rsidRPr="00490980" w:rsidRDefault="00490980" w:rsidP="00490980">
      <w:pPr>
        <w:widowControl/>
        <w:numPr>
          <w:ilvl w:val="0"/>
          <w:numId w:val="14"/>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Українська мова і література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w:t>
      </w:r>
      <w:r w:rsidRPr="00490980">
        <w:rPr>
          <w:rFonts w:ascii="Arial" w:eastAsia="Times New Roman" w:hAnsi="Arial" w:cs="Arial"/>
          <w:color w:val="000000"/>
          <w:sz w:val="21"/>
          <w:szCs w:val="21"/>
          <w:lang w:eastAsia="ru-RU"/>
        </w:rPr>
        <w:lastRenderedPageBreak/>
        <w:t>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5-8 класи</w:t>
      </w:r>
      <w:r w:rsidRPr="00490980">
        <w:rPr>
          <w:rFonts w:ascii="Arial" w:eastAsia="Times New Roman" w:hAnsi="Arial" w:cs="Arial"/>
          <w:color w:val="000000"/>
          <w:sz w:val="21"/>
          <w:szCs w:val="21"/>
          <w:lang w:eastAsia="ru-RU"/>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w:t>
      </w:r>
      <w:r w:rsidRPr="00490980">
        <w:rPr>
          <w:rFonts w:ascii="Arial" w:eastAsia="Times New Roman" w:hAnsi="Arial" w:cs="Arial"/>
          <w:color w:val="000000"/>
          <w:sz w:val="21"/>
          <w:szCs w:val="21"/>
          <w:lang w:eastAsia="ru-RU"/>
        </w:rPr>
        <w:lastRenderedPageBreak/>
        <w:t>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9-11 класи.</w:t>
      </w:r>
      <w:r w:rsidRPr="00490980">
        <w:rPr>
          <w:rFonts w:ascii="Arial" w:eastAsia="Times New Roman" w:hAnsi="Arial" w:cs="Arial"/>
          <w:color w:val="000000"/>
          <w:sz w:val="21"/>
          <w:szCs w:val="21"/>
          <w:lang w:eastAsia="ru-RU"/>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Зарубіжна література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w:t>
      </w:r>
      <w:r w:rsidRPr="00490980">
        <w:rPr>
          <w:rFonts w:ascii="Arial" w:eastAsia="Times New Roman" w:hAnsi="Arial" w:cs="Arial"/>
          <w:color w:val="000000"/>
          <w:sz w:val="21"/>
          <w:szCs w:val="21"/>
          <w:lang w:eastAsia="ru-RU"/>
        </w:rPr>
        <w:lastRenderedPageBreak/>
        <w:t>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Іноземні мови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Початкова школа</w:t>
      </w:r>
      <w:r w:rsidRPr="00490980">
        <w:rPr>
          <w:rFonts w:ascii="Arial" w:eastAsia="Times New Roman" w:hAnsi="Arial" w:cs="Arial"/>
          <w:color w:val="000000"/>
          <w:sz w:val="21"/>
          <w:szCs w:val="21"/>
          <w:lang w:eastAsia="ru-RU"/>
        </w:rPr>
        <w:t>. Патріотизм зароджується разом із формуванням родинних почуттів до своєї сім’ї; матері, батька, бабусі, дідуся, родичів.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Основна школа</w:t>
      </w:r>
      <w:r w:rsidRPr="00490980">
        <w:rPr>
          <w:rFonts w:ascii="Arial" w:eastAsia="Times New Roman" w:hAnsi="Arial" w:cs="Arial"/>
          <w:color w:val="000000"/>
          <w:sz w:val="21"/>
          <w:szCs w:val="21"/>
          <w:lang w:eastAsia="ru-RU"/>
        </w:rPr>
        <w:t>. Це час для  виховання любові до своєї малої батьківщини – села, міста, учнівського колективу, місцевих традицій, до історії.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w:t>
      </w:r>
      <w:r w:rsidRPr="00490980">
        <w:rPr>
          <w:rFonts w:ascii="Arial" w:eastAsia="Times New Roman" w:hAnsi="Arial" w:cs="Arial"/>
          <w:color w:val="000000"/>
          <w:sz w:val="21"/>
          <w:szCs w:val="21"/>
          <w:lang w:eastAsia="ru-RU"/>
        </w:rPr>
        <w:lastRenderedPageBreak/>
        <w:t>(Різдво в Україні, колядки, щедрівки, фото з державною символікою під час святкування Дня Незалежності 24 серпня).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Старша школа</w:t>
      </w:r>
      <w:r w:rsidRPr="00490980">
        <w:rPr>
          <w:rFonts w:ascii="Arial" w:eastAsia="Times New Roman" w:hAnsi="Arial" w:cs="Arial"/>
          <w:color w:val="000000"/>
          <w:sz w:val="21"/>
          <w:szCs w:val="21"/>
          <w:lang w:eastAsia="ru-RU"/>
        </w:rPr>
        <w:t>.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Мови і літератури національних меншин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w:t>
      </w:r>
      <w:r w:rsidRPr="00490980">
        <w:rPr>
          <w:rFonts w:ascii="Arial" w:eastAsia="Times New Roman" w:hAnsi="Arial" w:cs="Arial"/>
          <w:color w:val="000000"/>
          <w:sz w:val="21"/>
          <w:szCs w:val="21"/>
          <w:lang w:eastAsia="ru-RU"/>
        </w:rPr>
        <w:lastRenderedPageBreak/>
        <w:t>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w:t>
      </w:r>
      <w:r w:rsidRPr="00490980">
        <w:rPr>
          <w:rFonts w:ascii="Arial" w:eastAsia="Times New Roman" w:hAnsi="Arial" w:cs="Arial"/>
          <w:color w:val="000000"/>
          <w:sz w:val="21"/>
          <w:szCs w:val="21"/>
          <w:lang w:eastAsia="ru-RU"/>
        </w:rPr>
        <w:lastRenderedPageBreak/>
        <w:t>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Література будь-якого народу містить багатющий матеріал для виховання в дусі дружби, взаєморозуміння, працьовитості, патріотизму.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Історія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w:t>
      </w:r>
      <w:r w:rsidRPr="00490980">
        <w:rPr>
          <w:rFonts w:ascii="Arial" w:eastAsia="Times New Roman" w:hAnsi="Arial" w:cs="Arial"/>
          <w:color w:val="000000"/>
          <w:sz w:val="21"/>
          <w:szCs w:val="21"/>
          <w:lang w:eastAsia="ru-RU"/>
        </w:rPr>
        <w:lastRenderedPageBreak/>
        <w:t>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Математика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Інформатика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w:t>
      </w:r>
      <w:r w:rsidRPr="00490980">
        <w:rPr>
          <w:rFonts w:ascii="Arial" w:eastAsia="Times New Roman" w:hAnsi="Arial" w:cs="Arial"/>
          <w:color w:val="000000"/>
          <w:sz w:val="21"/>
          <w:szCs w:val="21"/>
          <w:lang w:eastAsia="ru-RU"/>
        </w:rPr>
        <w:lastRenderedPageBreak/>
        <w:t>планувати і додаткові, а надто – реалізацію виховних впливів як процесу навчання, так і навчального матеріалу.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Можна визначити такі основні шляхи здійснення виховних впливів при навчанні інформатики.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3. Формулювання навчальних задач у сюжетній формі, з використанням матеріалів (ситуацій, сюжетів тощо) виховного спрямування.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Географія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w:t>
      </w:r>
      <w:r w:rsidRPr="00490980">
        <w:rPr>
          <w:rFonts w:ascii="Arial" w:eastAsia="Times New Roman" w:hAnsi="Arial" w:cs="Arial"/>
          <w:color w:val="000000"/>
          <w:sz w:val="21"/>
          <w:szCs w:val="21"/>
          <w:lang w:eastAsia="ru-RU"/>
        </w:rPr>
        <w:lastRenderedPageBreak/>
        <w:t>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490980" w:rsidRPr="00490980" w:rsidRDefault="00490980" w:rsidP="00490980">
      <w:pPr>
        <w:widowControl/>
        <w:numPr>
          <w:ilvl w:val="0"/>
          <w:numId w:val="1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490980" w:rsidRPr="00490980" w:rsidRDefault="00490980" w:rsidP="00490980">
      <w:pPr>
        <w:widowControl/>
        <w:numPr>
          <w:ilvl w:val="0"/>
          <w:numId w:val="1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490980" w:rsidRPr="00490980" w:rsidRDefault="00490980" w:rsidP="00490980">
      <w:pPr>
        <w:widowControl/>
        <w:numPr>
          <w:ilvl w:val="0"/>
          <w:numId w:val="1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490980" w:rsidRPr="00490980" w:rsidRDefault="00490980" w:rsidP="00490980">
      <w:pPr>
        <w:widowControl/>
        <w:numPr>
          <w:ilvl w:val="0"/>
          <w:numId w:val="1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посилення роботи з географічного краєзнавства, зокрема, створення краєзнавчої кімнати-музею при школі;</w:t>
      </w:r>
    </w:p>
    <w:p w:rsidR="00490980" w:rsidRPr="00490980" w:rsidRDefault="00490980" w:rsidP="00490980">
      <w:pPr>
        <w:widowControl/>
        <w:numPr>
          <w:ilvl w:val="0"/>
          <w:numId w:val="1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490980" w:rsidRPr="00490980" w:rsidRDefault="00490980" w:rsidP="00490980">
      <w:pPr>
        <w:widowControl/>
        <w:numPr>
          <w:ilvl w:val="0"/>
          <w:numId w:val="15"/>
        </w:numPr>
        <w:spacing w:before="30" w:after="150" w:line="270" w:lineRule="atLeast"/>
        <w:ind w:left="0"/>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i/>
          <w:iCs/>
          <w:color w:val="000000"/>
          <w:sz w:val="21"/>
          <w:szCs w:val="21"/>
          <w:bdr w:val="none" w:sz="0" w:space="0" w:color="auto" w:frame="1"/>
          <w:lang w:eastAsia="ru-RU"/>
        </w:rPr>
        <w:t>Вітчизняні вчені-географи,економісти та краєзнавці.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150-річчя  Георгія  Миколайовича Висоцького,  українського фізико-географа, ґрунтознавця, палеоботаніка;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150-річчя – Софії Русової, педагога, фундатора українського краєзнавства.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Фізика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Головна мета освіти молоді зводиться сьогодні не лише до набуття учнями об’єму знань, умінь і навичок, визначених програмою.</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w:t>
      </w:r>
      <w:r w:rsidRPr="00490980">
        <w:rPr>
          <w:rFonts w:ascii="Arial" w:eastAsia="Times New Roman" w:hAnsi="Arial" w:cs="Arial"/>
          <w:color w:val="000000"/>
          <w:sz w:val="21"/>
          <w:szCs w:val="21"/>
          <w:lang w:eastAsia="ru-RU"/>
        </w:rPr>
        <w:lastRenderedPageBreak/>
        <w:t>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w:t>
      </w:r>
      <w:r w:rsidRPr="00490980">
        <w:rPr>
          <w:rFonts w:ascii="Arial" w:eastAsia="Times New Roman" w:hAnsi="Arial" w:cs="Arial"/>
          <w:color w:val="000000"/>
          <w:sz w:val="21"/>
          <w:szCs w:val="21"/>
          <w:lang w:eastAsia="ru-RU"/>
        </w:rPr>
        <w:lastRenderedPageBreak/>
        <w:t>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Біологія, екологія, хімія та природознавство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w:t>
      </w:r>
      <w:r w:rsidRPr="00490980">
        <w:rPr>
          <w:rFonts w:ascii="Arial" w:eastAsia="Times New Roman" w:hAnsi="Arial" w:cs="Arial"/>
          <w:color w:val="000000"/>
          <w:sz w:val="21"/>
          <w:szCs w:val="21"/>
          <w:lang w:eastAsia="ru-RU"/>
        </w:rPr>
        <w:lastRenderedPageBreak/>
        <w:t>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b/>
          <w:bCs/>
          <w:i/>
          <w:iCs/>
          <w:color w:val="000000"/>
          <w:sz w:val="21"/>
          <w:szCs w:val="21"/>
          <w:bdr w:val="none" w:sz="0" w:space="0" w:color="auto" w:frame="1"/>
          <w:lang w:eastAsia="ru-RU"/>
        </w:rPr>
        <w:t>Використання краєзнавчого матеріалу у викладанні природничих наук</w:t>
      </w:r>
      <w:r w:rsidRPr="00490980">
        <w:rPr>
          <w:rFonts w:ascii="Arial" w:eastAsia="Times New Roman" w:hAnsi="Arial" w:cs="Arial"/>
          <w:color w:val="000000"/>
          <w:sz w:val="21"/>
          <w:szCs w:val="21"/>
          <w:lang w:eastAsia="ru-RU"/>
        </w:rPr>
        <w:t>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Розповідаючи  про досягнення медицини  під час вивчення біології людини, ознайомлюємо учнів із життям і діяльністю М. Амосова, О. Богомольця.</w:t>
      </w:r>
    </w:p>
    <w:p w:rsidR="00490980" w:rsidRPr="00490980" w:rsidRDefault="00490980" w:rsidP="00490980">
      <w:pPr>
        <w:widowControl/>
        <w:spacing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Микола Амосов у 2008 році  був визнаний другим після </w:t>
      </w:r>
      <w:hyperlink r:id="rId6" w:tooltip="Ярослав Мудрий" w:history="1">
        <w:r w:rsidRPr="00490980">
          <w:rPr>
            <w:rFonts w:ascii="Arial" w:eastAsia="Times New Roman" w:hAnsi="Arial" w:cs="Arial"/>
            <w:color w:val="8C8282"/>
            <w:sz w:val="21"/>
            <w:szCs w:val="21"/>
            <w:bdr w:val="none" w:sz="0" w:space="0" w:color="auto" w:frame="1"/>
            <w:lang w:eastAsia="ru-RU"/>
          </w:rPr>
          <w:t>Ярослава Мудрого</w:t>
        </w:r>
      </w:hyperlink>
      <w:r w:rsidRPr="00490980">
        <w:rPr>
          <w:rFonts w:ascii="Arial" w:eastAsia="Times New Roman" w:hAnsi="Arial" w:cs="Arial"/>
          <w:color w:val="000000"/>
          <w:sz w:val="21"/>
          <w:szCs w:val="21"/>
          <w:lang w:eastAsia="ru-RU"/>
        </w:rPr>
        <w:t> великим українцем за результатами опитування громадської думки </w:t>
      </w:r>
      <w:hyperlink r:id="rId7" w:tooltip="Великі українці" w:history="1">
        <w:r w:rsidRPr="00490980">
          <w:rPr>
            <w:rFonts w:ascii="Arial" w:eastAsia="Times New Roman" w:hAnsi="Arial" w:cs="Arial"/>
            <w:color w:val="8C8282"/>
            <w:sz w:val="21"/>
            <w:szCs w:val="21"/>
            <w:bdr w:val="none" w:sz="0" w:space="0" w:color="auto" w:frame="1"/>
            <w:lang w:eastAsia="ru-RU"/>
          </w:rPr>
          <w:t>«Великі українці»</w:t>
        </w:r>
      </w:hyperlink>
      <w:r w:rsidRPr="00490980">
        <w:rPr>
          <w:rFonts w:ascii="Arial" w:eastAsia="Times New Roman" w:hAnsi="Arial" w:cs="Arial"/>
          <w:color w:val="000000"/>
          <w:sz w:val="21"/>
          <w:szCs w:val="21"/>
          <w:lang w:eastAsia="ru-RU"/>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w:t>
      </w:r>
      <w:r w:rsidRPr="00490980">
        <w:rPr>
          <w:rFonts w:ascii="Arial" w:eastAsia="Times New Roman" w:hAnsi="Arial" w:cs="Arial"/>
          <w:color w:val="000000"/>
          <w:sz w:val="21"/>
          <w:szCs w:val="21"/>
          <w:lang w:eastAsia="ru-RU"/>
        </w:rPr>
        <w:lastRenderedPageBreak/>
        <w:t>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Фізична культура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lastRenderedPageBreak/>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Задля реалізації поставленого завдання бажано впроваджувати такі варіативні модулі як «Хортинг», «Професійно-прикладна фізична підготовка».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490980" w:rsidRPr="00490980" w:rsidRDefault="00490980" w:rsidP="00490980">
      <w:pPr>
        <w:widowControl/>
        <w:spacing w:line="270" w:lineRule="atLeast"/>
        <w:jc w:val="center"/>
        <w:rPr>
          <w:rFonts w:ascii="Arial" w:eastAsia="Times New Roman" w:hAnsi="Arial" w:cs="Arial"/>
          <w:color w:val="000000"/>
          <w:sz w:val="21"/>
          <w:szCs w:val="21"/>
          <w:lang w:eastAsia="ru-RU"/>
        </w:rPr>
      </w:pPr>
      <w:r w:rsidRPr="00490980">
        <w:rPr>
          <w:rFonts w:ascii="Arial" w:eastAsia="Times New Roman" w:hAnsi="Arial" w:cs="Arial"/>
          <w:b/>
          <w:bCs/>
          <w:color w:val="000000"/>
          <w:sz w:val="21"/>
          <w:szCs w:val="21"/>
          <w:bdr w:val="none" w:sz="0" w:space="0" w:color="auto" w:frame="1"/>
          <w:lang w:eastAsia="ru-RU"/>
        </w:rPr>
        <w:t>Трудове навчання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w:t>
      </w:r>
      <w:r w:rsidRPr="00490980">
        <w:rPr>
          <w:rFonts w:ascii="Arial" w:eastAsia="Times New Roman" w:hAnsi="Arial" w:cs="Arial"/>
          <w:color w:val="000000"/>
          <w:sz w:val="21"/>
          <w:szCs w:val="21"/>
          <w:lang w:eastAsia="ru-RU"/>
        </w:rPr>
        <w:lastRenderedPageBreak/>
        <w:t>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490980" w:rsidRPr="00490980" w:rsidRDefault="00490980" w:rsidP="00490980">
      <w:pPr>
        <w:widowControl/>
        <w:spacing w:after="210" w:line="270" w:lineRule="atLeast"/>
        <w:jc w:val="both"/>
        <w:rPr>
          <w:rFonts w:ascii="Arial" w:eastAsia="Times New Roman" w:hAnsi="Arial" w:cs="Arial"/>
          <w:color w:val="000000"/>
          <w:sz w:val="21"/>
          <w:szCs w:val="21"/>
          <w:lang w:eastAsia="ru-RU"/>
        </w:rPr>
      </w:pPr>
      <w:r w:rsidRPr="00490980">
        <w:rPr>
          <w:rFonts w:ascii="Arial" w:eastAsia="Times New Roman" w:hAnsi="Arial" w:cs="Arial"/>
          <w:color w:val="000000"/>
          <w:sz w:val="21"/>
          <w:szCs w:val="21"/>
          <w:lang w:eastAsia="ru-RU"/>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A23F7F" w:rsidRPr="00490980" w:rsidRDefault="00A23F7F" w:rsidP="00490980">
      <w:bookmarkStart w:id="0" w:name="_GoBack"/>
      <w:bookmarkEnd w:id="0"/>
    </w:p>
    <w:sectPr w:rsidR="00A23F7F" w:rsidRPr="00490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8C6"/>
    <w:multiLevelType w:val="multilevel"/>
    <w:tmpl w:val="4F8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633B4"/>
    <w:multiLevelType w:val="multilevel"/>
    <w:tmpl w:val="5ECA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3172"/>
    <w:multiLevelType w:val="multilevel"/>
    <w:tmpl w:val="46F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95ECC"/>
    <w:multiLevelType w:val="multilevel"/>
    <w:tmpl w:val="0CC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34C26"/>
    <w:multiLevelType w:val="multilevel"/>
    <w:tmpl w:val="31F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A77CB"/>
    <w:multiLevelType w:val="multilevel"/>
    <w:tmpl w:val="002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57BA5"/>
    <w:multiLevelType w:val="multilevel"/>
    <w:tmpl w:val="741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E52EA"/>
    <w:multiLevelType w:val="multilevel"/>
    <w:tmpl w:val="6830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568CA"/>
    <w:multiLevelType w:val="multilevel"/>
    <w:tmpl w:val="D15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361E5"/>
    <w:multiLevelType w:val="multilevel"/>
    <w:tmpl w:val="D03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14C43"/>
    <w:multiLevelType w:val="multilevel"/>
    <w:tmpl w:val="C91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E3659"/>
    <w:multiLevelType w:val="multilevel"/>
    <w:tmpl w:val="4C3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35D8E"/>
    <w:multiLevelType w:val="multilevel"/>
    <w:tmpl w:val="AD6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80D18"/>
    <w:multiLevelType w:val="multilevel"/>
    <w:tmpl w:val="EC2C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62DC5"/>
    <w:multiLevelType w:val="multilevel"/>
    <w:tmpl w:val="40D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1"/>
  </w:num>
  <w:num w:numId="5">
    <w:abstractNumId w:val="5"/>
  </w:num>
  <w:num w:numId="6">
    <w:abstractNumId w:val="10"/>
  </w:num>
  <w:num w:numId="7">
    <w:abstractNumId w:val="9"/>
  </w:num>
  <w:num w:numId="8">
    <w:abstractNumId w:val="7"/>
  </w:num>
  <w:num w:numId="9">
    <w:abstractNumId w:val="13"/>
  </w:num>
  <w:num w:numId="10">
    <w:abstractNumId w:val="2"/>
  </w:num>
  <w:num w:numId="11">
    <w:abstractNumId w:val="6"/>
  </w:num>
  <w:num w:numId="12">
    <w:abstractNumId w:val="12"/>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80"/>
    <w:rsid w:val="00490980"/>
    <w:rsid w:val="00A2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a"/>
    <w:link w:val="20"/>
    <w:uiPriority w:val="9"/>
    <w:qFormat/>
    <w:rsid w:val="00490980"/>
    <w:pPr>
      <w:widowControl/>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9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0980"/>
    <w:pPr>
      <w:widowControl/>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490980"/>
    <w:rPr>
      <w:b/>
      <w:bCs/>
    </w:rPr>
  </w:style>
  <w:style w:type="character" w:styleId="a5">
    <w:name w:val="Emphasis"/>
    <w:basedOn w:val="a0"/>
    <w:uiPriority w:val="20"/>
    <w:qFormat/>
    <w:rsid w:val="00490980"/>
    <w:rPr>
      <w:i/>
      <w:iCs/>
    </w:rPr>
  </w:style>
  <w:style w:type="character" w:customStyle="1" w:styleId="apple-converted-space">
    <w:name w:val="apple-converted-space"/>
    <w:basedOn w:val="a0"/>
    <w:rsid w:val="00490980"/>
  </w:style>
  <w:style w:type="character" w:styleId="a6">
    <w:name w:val="Hyperlink"/>
    <w:basedOn w:val="a0"/>
    <w:uiPriority w:val="99"/>
    <w:semiHidden/>
    <w:unhideWhenUsed/>
    <w:rsid w:val="004909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a"/>
    <w:link w:val="20"/>
    <w:uiPriority w:val="9"/>
    <w:qFormat/>
    <w:rsid w:val="00490980"/>
    <w:pPr>
      <w:widowControl/>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9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0980"/>
    <w:pPr>
      <w:widowControl/>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490980"/>
    <w:rPr>
      <w:b/>
      <w:bCs/>
    </w:rPr>
  </w:style>
  <w:style w:type="character" w:styleId="a5">
    <w:name w:val="Emphasis"/>
    <w:basedOn w:val="a0"/>
    <w:uiPriority w:val="20"/>
    <w:qFormat/>
    <w:rsid w:val="00490980"/>
    <w:rPr>
      <w:i/>
      <w:iCs/>
    </w:rPr>
  </w:style>
  <w:style w:type="character" w:customStyle="1" w:styleId="apple-converted-space">
    <w:name w:val="apple-converted-space"/>
    <w:basedOn w:val="a0"/>
    <w:rsid w:val="00490980"/>
  </w:style>
  <w:style w:type="character" w:styleId="a6">
    <w:name w:val="Hyperlink"/>
    <w:basedOn w:val="a0"/>
    <w:uiPriority w:val="99"/>
    <w:semiHidden/>
    <w:unhideWhenUsed/>
    <w:rsid w:val="00490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wikipedia.org/wiki/%D0%92%D0%B5%D0%BB%D0%B8%D0%BA%D1%96_%D1%83%D0%BA%D1%80%D0%B0%D1%97%D0%BD%D1%86%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F%D1%80%D0%BE%D1%81%D0%BB%D0%B0%D0%B2_%D0%9C%D1%83%D0%B4%D1%80%D0%B8%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16099</Words>
  <Characters>91768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2016-02-17T08:57:00Z</dcterms:created>
  <dcterms:modified xsi:type="dcterms:W3CDTF">2016-02-17T09:06:00Z</dcterms:modified>
</cp:coreProperties>
</file>