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8" w:rsidRDefault="00D81BC8" w:rsidP="00D8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lang w:val="uk-UA"/>
        </w:rPr>
      </w:pPr>
      <w:r w:rsidRPr="00D81BC8">
        <w:rPr>
          <w:rFonts w:ascii="Times New Roman" w:hAnsi="Times New Roman" w:cs="Times New Roman"/>
          <w:b/>
          <w:bCs/>
          <w:i/>
          <w:sz w:val="36"/>
          <w:szCs w:val="28"/>
          <w:lang w:val="uk-UA"/>
        </w:rPr>
        <w:t>Організаці</w:t>
      </w:r>
      <w:r>
        <w:rPr>
          <w:rFonts w:ascii="Times New Roman" w:hAnsi="Times New Roman" w:cs="Times New Roman"/>
          <w:b/>
          <w:bCs/>
          <w:i/>
          <w:sz w:val="36"/>
          <w:szCs w:val="28"/>
          <w:lang w:val="uk-UA"/>
        </w:rPr>
        <w:t>йно-функціональний зміст роботи</w:t>
      </w:r>
    </w:p>
    <w:p w:rsidR="00D81BC8" w:rsidRPr="00D81BC8" w:rsidRDefault="00D81BC8" w:rsidP="00D8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D81BC8">
        <w:rPr>
          <w:rFonts w:ascii="Times New Roman" w:hAnsi="Times New Roman" w:cs="Times New Roman"/>
          <w:b/>
          <w:bCs/>
          <w:i/>
          <w:sz w:val="36"/>
          <w:szCs w:val="28"/>
          <w:lang w:val="uk-UA"/>
        </w:rPr>
        <w:t>ШНТ «Дослідник»</w:t>
      </w:r>
    </w:p>
    <w:p w:rsidR="00D81BC8" w:rsidRPr="000A5227" w:rsidRDefault="00D81BC8" w:rsidP="00D8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BC8" w:rsidRPr="000A5227" w:rsidRDefault="00D81BC8" w:rsidP="00D81BC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Діяльність шкільного наукового товариства «Дослідник» спрямована на: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пошук, розвиток та підтримка здібних, обдарованих, талановитих учнів;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свідомого громадянина України;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творчого, інтелектуального, духовного самовдосконалення учнів та його стимулювання;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умінь та навичок культури наукового дослідження;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соціально-адаптованої особистості, її громадського досвіду;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пропаганда наукових досліджень учнів та захист їх авторських прав та інтересів;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учнів у професійному самовизначенні та творчій самореалізації. </w:t>
      </w:r>
    </w:p>
    <w:p w:rsidR="00D81BC8" w:rsidRPr="000A5227" w:rsidRDefault="00D81BC8" w:rsidP="00D81BC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23C675" wp14:editId="4A816A1E">
            <wp:simplePos x="0" y="0"/>
            <wp:positionH relativeFrom="column">
              <wp:posOffset>2930525</wp:posOffset>
            </wp:positionH>
            <wp:positionV relativeFrom="paragraph">
              <wp:posOffset>899795</wp:posOffset>
            </wp:positionV>
            <wp:extent cx="3236595" cy="2696845"/>
            <wp:effectExtent l="0" t="0" r="1905" b="8255"/>
            <wp:wrapSquare wrapText="bothSides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Зміст діяльності в науковому товаристві учнів визначається планом роботи, зорієнтованим на поглиблене вивчення тієї чи іншої галузі науки. Для якісного забезпечення підготовки учнів використовуються навчально-дослідницька база, матеріально-технічні ресурси, інформаційно-бібліотечні ресурси навчального закладу, наукових установ, вищих навчальних закладів, з якими співпрацює КЗШ №7.</w:t>
      </w:r>
    </w:p>
    <w:p w:rsidR="00D81BC8" w:rsidRPr="000A5227" w:rsidRDefault="00D81BC8" w:rsidP="00D81BC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Наукове товариство учнів організовує свою діяльність у формах: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регулярної щорічної роботи гуртків, секцій, факультативів, краєзнавчих експедицій;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2"/>
        </w:numPr>
        <w:spacing w:after="0"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роботи учнів під керівництвом педагогів, науковців; 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A522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A0243F" wp14:editId="1C9B70B6">
            <wp:simplePos x="0" y="0"/>
            <wp:positionH relativeFrom="column">
              <wp:posOffset>3321050</wp:posOffset>
            </wp:positionH>
            <wp:positionV relativeFrom="paragraph">
              <wp:posOffset>334010</wp:posOffset>
            </wp:positionV>
            <wp:extent cx="2743200" cy="2898775"/>
            <wp:effectExtent l="0" t="0" r="0" b="0"/>
            <wp:wrapSquare wrapText="bothSides"/>
            <wp:docPr id="238" name="Рисунок 238" descr="C:\Users\ASUS\Desktop\b1af3fa9acd2e83107f1d08bc4ff5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b1af3fa9acd2e83107f1d08bc4ff50b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5762" r="9060" b="7095"/>
                    <a:stretch/>
                  </pic:blipFill>
                  <pic:spPr bwMode="auto">
                    <a:xfrm>
                      <a:off x="0" y="0"/>
                      <a:ext cx="274320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наукових конференцій, колоквіумів, симпозіумів. </w:t>
      </w:r>
    </w:p>
    <w:p w:rsidR="00D81BC8" w:rsidRPr="000A5227" w:rsidRDefault="00D81BC8" w:rsidP="00D81BC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>Основою шкільного наукового товариства є первинні об’єднання учнів – секції:</w:t>
      </w:r>
    </w:p>
    <w:p w:rsidR="00D81BC8" w:rsidRPr="000A5227" w:rsidRDefault="00D81BC8" w:rsidP="00D81BC8">
      <w:pPr>
        <w:widowControl w:val="0"/>
        <w:numPr>
          <w:ilvl w:val="0"/>
          <w:numId w:val="3"/>
        </w:numPr>
        <w:spacing w:after="0" w:line="36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>«Джерельце» (початківці);</w:t>
      </w:r>
    </w:p>
    <w:p w:rsidR="00D81BC8" w:rsidRPr="000A5227" w:rsidRDefault="00D81BC8" w:rsidP="00D81BC8">
      <w:pPr>
        <w:widowControl w:val="0"/>
        <w:numPr>
          <w:ilvl w:val="0"/>
          <w:numId w:val="3"/>
        </w:numPr>
        <w:spacing w:after="0" w:line="36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>«Нащадки Піфагора» (фізико-математична);</w:t>
      </w:r>
    </w:p>
    <w:p w:rsidR="00D81BC8" w:rsidRPr="000A5227" w:rsidRDefault="00D81BC8" w:rsidP="00D81BC8">
      <w:pPr>
        <w:widowControl w:val="0"/>
        <w:numPr>
          <w:ilvl w:val="0"/>
          <w:numId w:val="3"/>
        </w:numPr>
        <w:spacing w:after="0" w:line="360" w:lineRule="auto"/>
        <w:ind w:left="1276" w:hanging="283"/>
        <w:rPr>
          <w:rFonts w:ascii="Times New Roman" w:hAnsi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>«Навколишній світ» (природознавча);</w:t>
      </w:r>
    </w:p>
    <w:p w:rsidR="00D81BC8" w:rsidRPr="000A5227" w:rsidRDefault="00D81BC8" w:rsidP="00D81BC8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>«Вітрила надії» (гуманітарна).</w:t>
      </w:r>
      <w:r w:rsidRPr="000A52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D81BC8" w:rsidRPr="000A5227" w:rsidRDefault="00D81BC8" w:rsidP="00D81BC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Засідання секцій шкільного наукового товариства проводиться не рідше 1 разу на місяць під керівництвом відповідального викладача за роботу даної секції. Загальні збори ШНТ «Дослідник» проходить 2 рази на рік. Підсумки роботи ШНТ «Дослідник» підводить науково-практична конференція наприкінці року.</w:t>
      </w:r>
    </w:p>
    <w:p w:rsidR="00D81BC8" w:rsidRPr="000A5227" w:rsidRDefault="00D81BC8" w:rsidP="00D81BC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sz w:val="28"/>
          <w:szCs w:val="28"/>
          <w:lang w:val="uk-UA"/>
        </w:rPr>
        <w:t xml:space="preserve">До ШНТ «Дослідник» на правах слухачів зараховуються обдаровані учні 3-11 класів.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Робота учнів у товаристві будується на принципах: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F88D05" wp14:editId="2047042F">
            <wp:simplePos x="0" y="0"/>
            <wp:positionH relativeFrom="column">
              <wp:posOffset>25400</wp:posOffset>
            </wp:positionH>
            <wp:positionV relativeFrom="paragraph">
              <wp:posOffset>22860</wp:posOffset>
            </wp:positionV>
            <wp:extent cx="2381250" cy="2409825"/>
            <wp:effectExtent l="0" t="0" r="0" b="9525"/>
            <wp:wrapSquare wrapText="bothSides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добровільність вступу в члени товариства й одночасно обов’язковість дисципліни, добросовісність виконання громадського доручення кожним членом;</w:t>
      </w:r>
    </w:p>
    <w:p w:rsidR="00D81BC8" w:rsidRPr="000A5227" w:rsidRDefault="00D81BC8" w:rsidP="00D81B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обов’язковість навчання учнів прийомів розумової праці, вміння творчо мислити, методів проведення пошуково-дослідницької роботи.</w:t>
      </w:r>
      <w:r w:rsidRPr="000A5227">
        <w:rPr>
          <w:rFonts w:ascii="Times New Roman" w:hAnsi="Times New Roman"/>
          <w:noProof/>
          <w:lang w:val="uk-UA"/>
        </w:rPr>
        <w:t xml:space="preserve"> </w:t>
      </w:r>
    </w:p>
    <w:p w:rsidR="00B32D9A" w:rsidRPr="00D81BC8" w:rsidRDefault="00B32D9A">
      <w:pPr>
        <w:rPr>
          <w:lang w:val="uk-UA"/>
        </w:rPr>
      </w:pPr>
    </w:p>
    <w:sectPr w:rsidR="00B32D9A" w:rsidRPr="00D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0AA"/>
    <w:multiLevelType w:val="hybridMultilevel"/>
    <w:tmpl w:val="04AC7652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F769C"/>
    <w:multiLevelType w:val="hybridMultilevel"/>
    <w:tmpl w:val="1B18C8E6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146BFB"/>
    <w:multiLevelType w:val="hybridMultilevel"/>
    <w:tmpl w:val="81D8AEDC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B"/>
    <w:rsid w:val="009C580B"/>
    <w:rsid w:val="00B32D9A"/>
    <w:rsid w:val="00D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2016-02-21T07:39:00Z</dcterms:created>
  <dcterms:modified xsi:type="dcterms:W3CDTF">2016-02-21T07:40:00Z</dcterms:modified>
</cp:coreProperties>
</file>