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6" w:rsidRPr="000A5227" w:rsidRDefault="00EC3366" w:rsidP="00EC3366">
      <w:pPr>
        <w:pageBreakBefore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C3366" w:rsidRPr="000A5227" w:rsidRDefault="00EC3366" w:rsidP="00EC33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Розробка</w:t>
      </w:r>
    </w:p>
    <w:p w:rsidR="00EC3366" w:rsidRPr="000A5227" w:rsidRDefault="00EC3366" w:rsidP="00EC33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підсумкового засідання ШНТ «Дослідник»</w:t>
      </w:r>
    </w:p>
    <w:p w:rsidR="00EC3366" w:rsidRPr="000A5227" w:rsidRDefault="00EC3366" w:rsidP="00EC33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(щорічна підсумкова конференція)</w:t>
      </w:r>
    </w:p>
    <w:p w:rsidR="00EC3366" w:rsidRPr="000A5227" w:rsidRDefault="00EC3366" w:rsidP="00EC336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366" w:rsidRPr="000A5227" w:rsidRDefault="00EC3366" w:rsidP="00EC3366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проведення: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сприяння максимальному розкриттю інтересів і схильностей учнів до науково-пошукової й науково-дослідної діяльності, розвиток наукового мислення й творчого підходу учнів до навчальної й позаурочної діяльності, розвиток учнівських ініціатив, сприяння прагненню учнів до пізнання і вивчення навколишнього світу, самовизначенню та самореалізації, формування соціальної особистості.</w:t>
      </w:r>
    </w:p>
    <w:p w:rsidR="00EC3366" w:rsidRPr="000A5227" w:rsidRDefault="00EC3366" w:rsidP="00EC336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мультимедійний проектор, презентації учнів за темою виступів.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Місце проведення: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КЗШ № 7, кабінет «Біологія»</w:t>
      </w:r>
    </w:p>
    <w:p w:rsidR="00EC3366" w:rsidRPr="000A5227" w:rsidRDefault="00EC3366" w:rsidP="00EC3366">
      <w:pPr>
        <w:shd w:val="clear" w:color="auto" w:fill="FFFFFF"/>
        <w:tabs>
          <w:tab w:val="left" w:leader="underscore" w:pos="46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Дата проведення: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E28A4">
        <w:rPr>
          <w:rFonts w:ascii="Times New Roman" w:hAnsi="Times New Roman" w:cs="Times New Roman"/>
          <w:sz w:val="28"/>
          <w:szCs w:val="28"/>
          <w:lang w:val="uk-UA"/>
        </w:rPr>
        <w:t>25.05.2015</w:t>
      </w:r>
      <w:bookmarkStart w:id="0" w:name="_GoBack"/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C3366" w:rsidRPr="000A5227" w:rsidRDefault="00EC3366" w:rsidP="00EC3366">
      <w:pPr>
        <w:shd w:val="clear" w:color="auto" w:fill="FFFFFF"/>
        <w:tabs>
          <w:tab w:val="left" w:leader="underscore" w:pos="467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Час проведення: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початок об 11</w:t>
      </w:r>
      <w:r w:rsidRPr="000A52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EC3366" w:rsidRPr="000A5227" w:rsidRDefault="00EC3366" w:rsidP="00EC3366">
      <w:pPr>
        <w:spacing w:after="0" w:line="360" w:lineRule="auto"/>
        <w:ind w:left="567" w:right="20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Хід засідання</w:t>
      </w:r>
    </w:p>
    <w:p w:rsidR="00EC3366" w:rsidRPr="000A5227" w:rsidRDefault="00EC3366" w:rsidP="00EC33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Есть просто храм,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Есть храм науки.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есть еще природы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храм –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 лесами, тянущими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руки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Навстречу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солнцу и ветрам.</w:t>
      </w:r>
    </w:p>
    <w:p w:rsidR="00EC3366" w:rsidRPr="000A5227" w:rsidRDefault="00EC3366" w:rsidP="00EC3366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Он свят в любое время суток,</w:t>
      </w:r>
    </w:p>
    <w:p w:rsidR="00EC3366" w:rsidRPr="000A5227" w:rsidRDefault="00EC3366" w:rsidP="00EC3366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Открыт для нас в жару и стынь.</w:t>
      </w:r>
    </w:p>
    <w:p w:rsidR="00EC3366" w:rsidRPr="000A5227" w:rsidRDefault="00EC3366" w:rsidP="00EC3366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Входи сюда,</w:t>
      </w:r>
    </w:p>
    <w:p w:rsidR="00EC3366" w:rsidRPr="000A5227" w:rsidRDefault="00EC3366" w:rsidP="00EC3366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Будь сердцем чуток,</w:t>
      </w:r>
    </w:p>
    <w:p w:rsidR="00EC3366" w:rsidRPr="000A5227" w:rsidRDefault="00EC3366" w:rsidP="00EC3366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 оскверняй ее святынь!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сьогодні ми з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вами, на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нашому щорічному підсумковому засіданні шкільного наукового товариства «Дослідник», будуємо свій храм Науки, закладаємо фундамент майбутнього.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Приветственное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предоставляется руководителю школьного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научного общества «Исследователь» Зайцевой Татьяне Васильевне.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(Зайцева Татьяна Васильевна)</w:t>
      </w:r>
    </w:p>
    <w:p w:rsidR="00EC3366" w:rsidRPr="000A5227" w:rsidRDefault="00EC3366" w:rsidP="00EC33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На Украине много городов,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Достойных самых теплых добрых слов.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Но мне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Кривбасе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дороже всех других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Здесь вырос я, здесь бьется мой родник.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Саме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вважають учні 11 класу: Зайчук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Даша,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Жайворонок Віка, Чуприна Олеся, які під керівництвом вчителя географії Хомутенко Ольги Іванівни простежили історію назви однієї з вулиць рідного Кривбассу - вулиці Олександра Лісового. що на мікрорайоні "Східний".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Вашему вниманию предоставляется историко-краеведческая работа "Улицы моего города".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(Зайчук Даша,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Жайворонок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В.,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Чуприна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>Олеся, "Улицы моего города")</w:t>
      </w:r>
    </w:p>
    <w:p w:rsidR="00EC3366" w:rsidRPr="000A5227" w:rsidRDefault="00EC3366" w:rsidP="00EC33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По ночам мне сниться, что правильно,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Как и многие прочие школьники,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Я за партой сижу и старательно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Всё черчу и черчу треугольники.</w:t>
      </w:r>
    </w:p>
    <w:p w:rsidR="00EC3366" w:rsidRPr="000A5227" w:rsidRDefault="00EC3366" w:rsidP="00EC3366">
      <w:pPr>
        <w:widowControl w:val="0"/>
        <w:spacing w:after="0" w:line="360" w:lineRule="auto"/>
        <w:ind w:left="354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если во сне все ровные,</w:t>
      </w:r>
    </w:p>
    <w:p w:rsidR="00EC3366" w:rsidRPr="000A5227" w:rsidRDefault="00EC3366" w:rsidP="00EC3366">
      <w:pPr>
        <w:widowControl w:val="0"/>
        <w:spacing w:after="0" w:line="360" w:lineRule="auto"/>
        <w:ind w:left="354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Эти гипотенузы и катеты.</w:t>
      </w:r>
    </w:p>
    <w:p w:rsidR="00EC3366" w:rsidRPr="000A5227" w:rsidRDefault="00EC3366" w:rsidP="00EC3366">
      <w:pPr>
        <w:widowControl w:val="0"/>
        <w:spacing w:after="0" w:line="360" w:lineRule="auto"/>
        <w:ind w:left="354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 уроке же геометрии</w:t>
      </w:r>
    </w:p>
    <w:p w:rsidR="00EC3366" w:rsidRPr="000A5227" w:rsidRDefault="00EC3366" w:rsidP="00EC3366">
      <w:pPr>
        <w:widowControl w:val="0"/>
        <w:spacing w:after="0" w:line="360" w:lineRule="auto"/>
        <w:ind w:left="354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Получаются только квадратеты.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Я уж пробовала и трафаретами,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линейками высшей пробы,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 темноте рисовала, при свете,</w:t>
      </w:r>
    </w:p>
    <w:p w:rsidR="00EC3366" w:rsidRPr="000A5227" w:rsidRDefault="00EC3366" w:rsidP="00EC3366">
      <w:pPr>
        <w:widowControl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Выходили же только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ромбы.</w:t>
      </w:r>
    </w:p>
    <w:p w:rsidR="00EC3366" w:rsidRPr="000A5227" w:rsidRDefault="00EC3366" w:rsidP="00EC3366">
      <w:pPr>
        <w:widowControl w:val="0"/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Вот и думай, что мне в жизни надобно,</w:t>
      </w:r>
    </w:p>
    <w:p w:rsidR="00EC3366" w:rsidRPr="000A5227" w:rsidRDefault="00EC3366" w:rsidP="00EC3366">
      <w:pPr>
        <w:widowControl w:val="0"/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До смешного доходит, до колики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</w:p>
    <w:p w:rsidR="00EC3366" w:rsidRPr="000A5227" w:rsidRDefault="00EC3366" w:rsidP="00EC3366">
      <w:pPr>
        <w:widowControl w:val="0"/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Хоть ты плачь, не ходи хоть на алгебру,</w:t>
      </w:r>
    </w:p>
    <w:p w:rsidR="00EC3366" w:rsidRPr="000A5227" w:rsidRDefault="00EC3366" w:rsidP="00EC3366">
      <w:pPr>
        <w:widowControl w:val="0"/>
        <w:spacing w:after="0" w:line="360" w:lineRule="auto"/>
        <w:ind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 рисуются треугольники!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Да, не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заздрю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я тому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учню, що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зуміє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уроці геометрії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Голунової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Тетяни Анатоліївни намалювати таку просту и одночасно загадкову фігуру – трикутник.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А вот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учеников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 класса Кирсти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Алины,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Ноздрина Стаса,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Островской Ани,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Вардиашвили Бердика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такой проблемы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просто не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существует, они изучили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точки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пересечения медиан, биссектрис, высот, написали про них свою исследовательскую работу «Замечательные точки и линии треугольника» и сегодня делятся с нами своими наработками.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(Кирста Алина, Ноздрин Стае, Островская Аня, Вардиашвили Бердик, «Замечательные точки треугольника»)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Кто-то изучает историю родного города, кто-то доказывает теорему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Пифагора,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а есть люди, которые всю свою душу вкладывают в слова, слова -вкладывают в строки, строки в строфы, строфы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в стихи.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До таких людей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відноситься учениця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класу - Штеннікова Марія, яка дуже любить свою бабусю. Саме їй вона присвятила свій вірш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«Спасибо».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(Штенникова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Маша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>«Спасибо»)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Там, де Січ Запорізька духом вольності лине,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127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І козацькі чайки в Чорне море пливуть.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127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А на київських кручах сяє злото Софії.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І на гору Чернечу нас дороги ведуть...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311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Там козацькому роду та й нема переводу.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311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І у вічному небі, наче зорі горять.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311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Бо моя Україна день новий зустрічає,</w:t>
      </w:r>
    </w:p>
    <w:p w:rsidR="00EC3366" w:rsidRPr="000A5227" w:rsidRDefault="00EC3366" w:rsidP="00EC3366">
      <w:pPr>
        <w:widowControl w:val="0"/>
        <w:spacing w:after="0" w:line="360" w:lineRule="auto"/>
        <w:ind w:left="284" w:firstLine="311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Величава княгиня, погляд ясних очей.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несгибаемый дух украинского народа, воспетый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стихотворении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поєтом,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рассказывается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работе Пастернака Дениса, ученика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класса, «Роль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Запорізької Січи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національно - визвольної боротьбі українського народу».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(Пастернак Денис, «Роль Запорізької Січи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у національно визвольної боротьбі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українського народу»)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Помните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слова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из песни: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«… если в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сердце ж</w:t>
      </w:r>
      <w:r>
        <w:rPr>
          <w:rFonts w:ascii="Times New Roman" w:hAnsi="Times New Roman" w:cs="Times New Roman"/>
          <w:sz w:val="28"/>
          <w:szCs w:val="28"/>
          <w:lang w:val="uk-UA"/>
        </w:rPr>
        <w:t>ивет любовь»? И неважно любовь э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та к ближнему ли, к Отечеству или Великому Украинскому народу.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Л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іхачева Ксенія, учениця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класу присвятила свій вірш любові до рідного краю. Він гак й називається «Мій сонячний і рідний край»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(Ліхачева Ксенія «Мій сонячний і рідний край»)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Коли ми говоримо про нашу країну сьогодні, ми повинні пам'ятати, про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тpare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дно українського народу в 32-33роках. Причини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наслідки голодомору досліджує в своїй роботі «Процес суцільної колективізації України» Кісільова і стяла, учениця 10 класу.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(Кісільова Тетяна, «Процес суцільної колективізації України»)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було... І ми не забудемо історію нашого народу, але зараз, коли Науково-технічний прогрес набуває нових темпів розвитку, перед людиною постають нові задачі, головною з яких є - не нашкодить дому, в якому ми живемо. І саме нам, підростаючому поколінню, </w:t>
      </w:r>
      <w:r w:rsidRPr="00302667">
        <w:rPr>
          <w:rFonts w:ascii="Times New Roman" w:hAnsi="Times New Roman" w:cs="Times New Roman"/>
          <w:sz w:val="28"/>
          <w:szCs w:val="28"/>
          <w:lang w:val="uk-UA"/>
        </w:rPr>
        <w:t>доведеться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шукати шляхи розв'язання цієї задачі.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«Экологические проблемы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космонавтики» -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так назвал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свою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работу ученик 11 класса Пастернак Денис, в которой вместе с учителем физики Корнеевой Александрой Гавриловной раскрывает проблемы влияния развития космонавтики на экологию планеты Земля.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(Пастернак Денис, «Экологические проблемы космонавтики»)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1: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Когда-то В.А. Обручев сказал: «Огромный океан неведомого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окружает нас.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И чем больше мы знаем, тем больше загадок задает нам природа».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2: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Розгадати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загадки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природи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отримані відповіді використати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створ комфортних умов для здоров'я людини в нашому екологічно нестабільному спробувала Островська Ганна, учениця 10 класу у своїй роботі "Роль рослин в створенні комфортних умов в екосистемі міста".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(Островська Ганна, «Роль рослин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в створенні комфортних умов в екосистемі міста»)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1: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Но комфортные условия нужны не только человеку, их требует любое живое существо. Погладьте котенка, полейте фиалку, посадите выпавшего птенца в гнездо и ваша забота и внимание воздадутся вам сторицею.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2;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А от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зробити, щоб мрія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учня нашої школи збулася і шкільне подвір'я зустрічало нас морем квітів, досліджувала в своїй роботі «Роль гру створенні комфортних умов для росту та розвитку рослин», Кірста Аліна, учениця 10 класу.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(Кірста Аліна, «Роль ґрунту в створенні комфортних умов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для росту та розвитку рослин»)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1: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Вот и подходит к концу заседание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нашого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Школьного Научного Общества и мы хотим, чтобы приходя в школу и садясь за парту, каждый из нас понял:</w:t>
      </w:r>
    </w:p>
    <w:p w:rsidR="00EC3366" w:rsidRPr="000A5227" w:rsidRDefault="00EC3366" w:rsidP="00EC3366">
      <w:pPr>
        <w:pStyle w:val="1"/>
        <w:widowControl w:val="0"/>
        <w:numPr>
          <w:ilvl w:val="0"/>
          <w:numId w:val="1"/>
        </w:numPr>
        <w:tabs>
          <w:tab w:val="left" w:pos="1402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мы учим биологию, не только для того, чтобы знать строение клетки, а и чтобы любить природу;</w:t>
      </w:r>
    </w:p>
    <w:p w:rsidR="00EC3366" w:rsidRPr="000A5227" w:rsidRDefault="00EC3366" w:rsidP="00EC3366">
      <w:pPr>
        <w:pStyle w:val="1"/>
        <w:widowControl w:val="0"/>
        <w:numPr>
          <w:ilvl w:val="0"/>
          <w:numId w:val="1"/>
        </w:numPr>
        <w:tabs>
          <w:tab w:val="left" w:pos="1358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мы учим физику, не только для того, чтобы знать силу притяжения, а и чтобы ценить то, что имеем;</w:t>
      </w:r>
    </w:p>
    <w:p w:rsidR="00EC3366" w:rsidRPr="000A5227" w:rsidRDefault="00EC3366" w:rsidP="00EC3366">
      <w:pPr>
        <w:pStyle w:val="1"/>
        <w:widowControl w:val="0"/>
        <w:numPr>
          <w:ilvl w:val="0"/>
          <w:numId w:val="1"/>
        </w:numPr>
        <w:tabs>
          <w:tab w:val="left" w:pos="1368"/>
        </w:tabs>
        <w:spacing w:line="360" w:lineRule="auto"/>
        <w:ind w:left="1134" w:hanging="283"/>
        <w:jc w:val="both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мы учим историю, не только для того, чтобы знать знаменательные даты, а и чтобы гордиться нашим народом!</w:t>
      </w:r>
    </w:p>
    <w:p w:rsidR="00EC3366" w:rsidRPr="000A5227" w:rsidRDefault="00EC3366" w:rsidP="00EC33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pacing w:val="30"/>
          <w:sz w:val="28"/>
          <w:szCs w:val="28"/>
          <w:lang w:val="uk-UA" w:eastAsia="uk-UA"/>
        </w:rPr>
        <w:t>2:</w:t>
      </w:r>
      <w:r w:rsidRPr="000A5227">
        <w:rPr>
          <w:rFonts w:ascii="Times New Roman" w:hAnsi="Times New Roman" w:cs="Times New Roman"/>
          <w:bCs/>
          <w:spacing w:val="30"/>
          <w:sz w:val="28"/>
          <w:szCs w:val="28"/>
          <w:lang w:val="uk-UA" w:eastAsia="uk-UA"/>
        </w:rPr>
        <w:t>І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лише тоді, коли ми зрозуміємо це, ми будемо гідні своєї держави.</w:t>
      </w:r>
    </w:p>
    <w:p w:rsidR="00EC3366" w:rsidRPr="000A5227" w:rsidRDefault="00EC3366" w:rsidP="00EC33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1: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«Що означає бути вільним», Руденко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Юля, учениця 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10-Б </w:t>
      </w:r>
      <w:r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(Руденко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Юлія, </w:t>
      </w: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«Що означає бути вільним»)</w:t>
      </w: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B8A">
        <w:rPr>
          <w:rFonts w:ascii="Times New Roman" w:hAnsi="Times New Roman" w:cs="Times New Roman"/>
          <w:b/>
          <w:sz w:val="28"/>
          <w:szCs w:val="28"/>
          <w:lang w:val="uk-UA" w:eastAsia="uk-UA"/>
        </w:rPr>
        <w:t>2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: А зараз для учнів, яких ми сьогодні вперше заслуховували на засіданні урочиста мить: ми приймаємо їх в члени нашого Шкільного Наукового Товариства «Дослідни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0A5227">
        <w:rPr>
          <w:rFonts w:ascii="Times New Roman" w:hAnsi="Times New Roman" w:cs="Times New Roman"/>
          <w:sz w:val="28"/>
          <w:szCs w:val="28"/>
          <w:lang w:val="uk-UA" w:eastAsia="uk-UA"/>
        </w:rPr>
        <w:t>».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(вручення членських білетів)</w:t>
      </w:r>
    </w:p>
    <w:p w:rsidR="00EC3366" w:rsidRPr="000A5227" w:rsidRDefault="00EC3366" w:rsidP="00EC3366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EC3366" w:rsidRPr="000A5227" w:rsidRDefault="00EC3366" w:rsidP="00EC3366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Заключн</w:t>
      </w: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е </w:t>
      </w: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слово Зайцевої Т.В.</w:t>
      </w:r>
    </w:p>
    <w:p w:rsidR="00B32D9A" w:rsidRDefault="00EC3366" w:rsidP="002651CD">
      <w:pPr>
        <w:widowControl w:val="0"/>
        <w:spacing w:after="0" w:line="360" w:lineRule="auto"/>
        <w:jc w:val="both"/>
        <w:outlineLvl w:val="0"/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Підсумок засідання</w:t>
      </w:r>
    </w:p>
    <w:sectPr w:rsidR="00B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677B"/>
    <w:multiLevelType w:val="hybridMultilevel"/>
    <w:tmpl w:val="2BC6B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FA"/>
    <w:rsid w:val="002651CD"/>
    <w:rsid w:val="002C05FA"/>
    <w:rsid w:val="00B32D9A"/>
    <w:rsid w:val="00CE28A4"/>
    <w:rsid w:val="00E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33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33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Company>Home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2016-02-21T14:39:00Z</dcterms:created>
  <dcterms:modified xsi:type="dcterms:W3CDTF">2016-02-21T14:42:00Z</dcterms:modified>
</cp:coreProperties>
</file>